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7D" w:rsidRDefault="0085573B">
      <w:pPr>
        <w:pStyle w:val="Ttulo1"/>
        <w:spacing w:line="272" w:lineRule="exact"/>
      </w:pPr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1142979</wp:posOffset>
            </wp:positionH>
            <wp:positionV relativeFrom="paragraph">
              <wp:posOffset>50180</wp:posOffset>
            </wp:positionV>
            <wp:extent cx="485774" cy="5817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4" cy="58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 MUNICIPAL DE PINHEIRO</w:t>
      </w:r>
    </w:p>
    <w:p w:rsidR="00343C7D" w:rsidRDefault="0085573B">
      <w:pPr>
        <w:tabs>
          <w:tab w:val="left" w:pos="3719"/>
          <w:tab w:val="left" w:pos="4634"/>
        </w:tabs>
        <w:spacing w:line="254" w:lineRule="auto"/>
        <w:ind w:left="1379" w:right="5387"/>
        <w:rPr>
          <w:sz w:val="16"/>
        </w:rPr>
      </w:pPr>
      <w:r>
        <w:rPr>
          <w:sz w:val="16"/>
        </w:rPr>
        <w:t xml:space="preserve">Pça. José Sarney, nº. 560 - Centro </w:t>
      </w:r>
      <w:r>
        <w:rPr>
          <w:position w:val="-2"/>
          <w:sz w:val="16"/>
        </w:rPr>
        <w:t>06200745000180</w:t>
      </w:r>
      <w:r>
        <w:rPr>
          <w:position w:val="-2"/>
          <w:sz w:val="16"/>
        </w:rPr>
        <w:tab/>
      </w:r>
      <w:r>
        <w:rPr>
          <w:sz w:val="16"/>
        </w:rPr>
        <w:t>Exercício:</w:t>
      </w:r>
      <w:r>
        <w:rPr>
          <w:sz w:val="16"/>
        </w:rPr>
        <w:tab/>
      </w:r>
      <w:r>
        <w:rPr>
          <w:spacing w:val="-5"/>
          <w:sz w:val="16"/>
        </w:rPr>
        <w:t>2020</w:t>
      </w:r>
    </w:p>
    <w:p w:rsidR="00343C7D" w:rsidRDefault="00343C7D">
      <w:pPr>
        <w:rPr>
          <w:sz w:val="20"/>
        </w:rPr>
      </w:pPr>
    </w:p>
    <w:p w:rsidR="00343C7D" w:rsidRDefault="00343C7D">
      <w:pPr>
        <w:rPr>
          <w:sz w:val="20"/>
        </w:rPr>
      </w:pPr>
    </w:p>
    <w:p w:rsidR="00343C7D" w:rsidRDefault="0085573B">
      <w:pPr>
        <w:pStyle w:val="Ttulo1"/>
        <w:spacing w:before="123"/>
        <w:ind w:left="2397" w:right="2732"/>
        <w:jc w:val="center"/>
      </w:pPr>
      <w:r>
        <w:t>DECRETO Nº 24 , DE 12 DE AGOSTO DE 2020</w:t>
      </w:r>
    </w:p>
    <w:p w:rsidR="00343C7D" w:rsidRDefault="0085573B">
      <w:pPr>
        <w:spacing w:before="196"/>
        <w:ind w:left="2225"/>
        <w:rPr>
          <w:rFonts w:ascii="Tahoma" w:hAnsi="Tahoma"/>
          <w:i/>
          <w:sz w:val="21"/>
        </w:rPr>
      </w:pPr>
      <w:r>
        <w:rPr>
          <w:rFonts w:ascii="Tahoma" w:hAnsi="Tahoma"/>
          <w:i/>
          <w:sz w:val="21"/>
        </w:rPr>
        <w:t>Abre no orçamento vigente crédito adicional extraordinário e da outras providências</w:t>
      </w:r>
    </w:p>
    <w:p w:rsidR="00343C7D" w:rsidRDefault="00343C7D">
      <w:pPr>
        <w:pStyle w:val="Corpodetexto"/>
        <w:rPr>
          <w:rFonts w:ascii="Tahoma"/>
          <w:i/>
        </w:rPr>
      </w:pPr>
    </w:p>
    <w:p w:rsidR="00343C7D" w:rsidRDefault="00343C7D">
      <w:pPr>
        <w:pStyle w:val="Corpodetexto"/>
        <w:rPr>
          <w:rFonts w:ascii="Tahoma"/>
          <w:i/>
        </w:rPr>
      </w:pPr>
    </w:p>
    <w:p w:rsidR="00343C7D" w:rsidRDefault="00343C7D">
      <w:pPr>
        <w:pStyle w:val="Corpodetexto"/>
        <w:rPr>
          <w:rFonts w:ascii="Tahoma"/>
          <w:i/>
        </w:rPr>
      </w:pPr>
    </w:p>
    <w:p w:rsidR="00343C7D" w:rsidRDefault="00343C7D">
      <w:pPr>
        <w:pStyle w:val="Corpodetexto"/>
        <w:spacing w:before="7"/>
        <w:rPr>
          <w:rFonts w:ascii="Tahoma"/>
          <w:i/>
          <w:sz w:val="17"/>
        </w:rPr>
      </w:pPr>
    </w:p>
    <w:p w:rsidR="00343C7D" w:rsidRDefault="0085573B">
      <w:pPr>
        <w:pStyle w:val="Corpodetexto"/>
        <w:spacing w:before="100"/>
        <w:ind w:left="180"/>
      </w:pPr>
      <w:r>
        <w:t>DECRETA:</w:t>
      </w:r>
    </w:p>
    <w:p w:rsidR="00343C7D" w:rsidRDefault="0085573B">
      <w:pPr>
        <w:pStyle w:val="Corpodetexto"/>
        <w:spacing w:before="40" w:line="223" w:lineRule="auto"/>
        <w:ind w:left="194"/>
      </w:pPr>
      <w:r>
        <w:t>Artigo 1o.- Fica aberto no orçamento vigente, um crédito adicional extraordinário</w:t>
      </w:r>
      <w:r>
        <w:rPr>
          <w:spacing w:val="-70"/>
        </w:rPr>
        <w:t xml:space="preserve"> </w:t>
      </w:r>
      <w:r>
        <w:t>na importância de R$76.415,00 distribuídos as seguintes dotações:</w:t>
      </w:r>
    </w:p>
    <w:p w:rsidR="00343C7D" w:rsidRDefault="00343C7D">
      <w:pPr>
        <w:pStyle w:val="Corpodetexto"/>
        <w:spacing w:before="3"/>
        <w:rPr>
          <w:sz w:val="16"/>
        </w:rPr>
      </w:pPr>
    </w:p>
    <w:p w:rsidR="00343C7D" w:rsidRDefault="00343C7D">
      <w:pPr>
        <w:rPr>
          <w:sz w:val="16"/>
        </w:rPr>
        <w:sectPr w:rsidR="00343C7D">
          <w:type w:val="continuous"/>
          <w:pgSz w:w="12240" w:h="15850"/>
          <w:pgMar w:top="940" w:right="480" w:bottom="280" w:left="1380" w:header="720" w:footer="720" w:gutter="0"/>
          <w:cols w:space="720"/>
        </w:sectPr>
      </w:pPr>
    </w:p>
    <w:p w:rsidR="00343C7D" w:rsidRDefault="0085573B">
      <w:pPr>
        <w:pStyle w:val="Ttulo2"/>
        <w:spacing w:before="94"/>
      </w:pPr>
      <w:r>
        <w:t>Suplementação</w:t>
      </w:r>
      <w:r>
        <w:rPr>
          <w:spacing w:val="-24"/>
        </w:rPr>
        <w:t xml:space="preserve"> </w:t>
      </w:r>
      <w:r>
        <w:t>(</w:t>
      </w:r>
      <w:r>
        <w:rPr>
          <w:spacing w:val="-24"/>
        </w:rPr>
        <w:t xml:space="preserve"> </w:t>
      </w:r>
      <w:r>
        <w:t>+</w:t>
      </w:r>
      <w:r>
        <w:rPr>
          <w:spacing w:val="-23"/>
        </w:rPr>
        <w:t xml:space="preserve"> </w:t>
      </w:r>
      <w:r>
        <w:t>)</w:t>
      </w:r>
    </w:p>
    <w:p w:rsidR="00343C7D" w:rsidRDefault="0085573B">
      <w:pPr>
        <w:spacing w:before="99"/>
        <w:ind w:left="224"/>
        <w:rPr>
          <w:b/>
        </w:rPr>
      </w:pPr>
      <w:r>
        <w:br w:type="column"/>
      </w:r>
      <w:r>
        <w:rPr>
          <w:b/>
        </w:rPr>
        <w:t>76.415,00</w:t>
      </w:r>
    </w:p>
    <w:p w:rsidR="00343C7D" w:rsidRDefault="00343C7D">
      <w:pPr>
        <w:sectPr w:rsidR="00343C7D">
          <w:type w:val="continuous"/>
          <w:pgSz w:w="12240" w:h="15850"/>
          <w:pgMar w:top="940" w:right="480" w:bottom="280" w:left="1380" w:header="720" w:footer="720" w:gutter="0"/>
          <w:cols w:num="2" w:space="720" w:equalWidth="0">
            <w:col w:w="2072" w:space="6487"/>
            <w:col w:w="1821"/>
          </w:cols>
        </w:sectPr>
      </w:pPr>
    </w:p>
    <w:p w:rsidR="00343C7D" w:rsidRDefault="0085573B">
      <w:pPr>
        <w:tabs>
          <w:tab w:val="left" w:pos="494"/>
          <w:tab w:val="left" w:pos="884"/>
          <w:tab w:val="left" w:pos="1334"/>
        </w:tabs>
        <w:spacing w:before="120"/>
        <w:ind w:left="105"/>
        <w:rPr>
          <w:sz w:val="16"/>
        </w:rPr>
      </w:pPr>
      <w:r>
        <w:rPr>
          <w:position w:val="1"/>
          <w:sz w:val="16"/>
        </w:rPr>
        <w:t>02</w:t>
      </w:r>
      <w:r>
        <w:rPr>
          <w:position w:val="1"/>
          <w:sz w:val="16"/>
        </w:rPr>
        <w:tab/>
        <w:t>26</w:t>
      </w:r>
      <w:r>
        <w:rPr>
          <w:position w:val="1"/>
          <w:sz w:val="16"/>
        </w:rPr>
        <w:tab/>
        <w:t>00</w:t>
      </w:r>
      <w:r>
        <w:rPr>
          <w:position w:val="1"/>
          <w:sz w:val="16"/>
        </w:rPr>
        <w:tab/>
      </w:r>
      <w:r>
        <w:rPr>
          <w:sz w:val="16"/>
        </w:rPr>
        <w:t>FUNDO MUNICIPAL DE</w:t>
      </w:r>
      <w:r>
        <w:rPr>
          <w:spacing w:val="-2"/>
          <w:sz w:val="16"/>
        </w:rPr>
        <w:t xml:space="preserve"> </w:t>
      </w:r>
      <w:r>
        <w:rPr>
          <w:sz w:val="16"/>
        </w:rPr>
        <w:t>SAÚDE</w:t>
      </w:r>
    </w:p>
    <w:p w:rsidR="00343C7D" w:rsidRDefault="00343C7D">
      <w:pPr>
        <w:spacing w:before="6"/>
        <w:rPr>
          <w:sz w:val="14"/>
        </w:rPr>
      </w:pP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521"/>
        <w:gridCol w:w="2002"/>
        <w:gridCol w:w="5132"/>
        <w:gridCol w:w="1633"/>
        <w:gridCol w:w="353"/>
      </w:tblGrid>
      <w:tr w:rsidR="00343C7D">
        <w:trPr>
          <w:trHeight w:val="186"/>
        </w:trPr>
        <w:tc>
          <w:tcPr>
            <w:tcW w:w="521" w:type="dxa"/>
          </w:tcPr>
          <w:p w:rsidR="00343C7D" w:rsidRDefault="0085573B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2002" w:type="dxa"/>
          </w:tcPr>
          <w:p w:rsidR="00343C7D" w:rsidRDefault="0085573B">
            <w:pPr>
              <w:pStyle w:val="TableParagraph"/>
              <w:spacing w:line="167" w:lineRule="exact"/>
              <w:ind w:left="203"/>
              <w:rPr>
                <w:sz w:val="16"/>
              </w:rPr>
            </w:pPr>
            <w:r>
              <w:rPr>
                <w:sz w:val="16"/>
              </w:rPr>
              <w:t>10.302.0318.2362.0000</w:t>
            </w:r>
          </w:p>
        </w:tc>
        <w:tc>
          <w:tcPr>
            <w:tcW w:w="5132" w:type="dxa"/>
          </w:tcPr>
          <w:p w:rsidR="00343C7D" w:rsidRDefault="0085573B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AÇOES DE ENFRENTAMENTO E COMBATE A PANDEMIA D</w:t>
            </w:r>
          </w:p>
        </w:tc>
        <w:tc>
          <w:tcPr>
            <w:tcW w:w="1633" w:type="dxa"/>
          </w:tcPr>
          <w:p w:rsidR="00343C7D" w:rsidRDefault="0085573B">
            <w:pPr>
              <w:pStyle w:val="TableParagraph"/>
              <w:spacing w:line="167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76.415,00</w:t>
            </w:r>
          </w:p>
        </w:tc>
        <w:tc>
          <w:tcPr>
            <w:tcW w:w="353" w:type="dxa"/>
          </w:tcPr>
          <w:p w:rsidR="00343C7D" w:rsidRDefault="00343C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43C7D">
        <w:trPr>
          <w:trHeight w:val="202"/>
        </w:trPr>
        <w:tc>
          <w:tcPr>
            <w:tcW w:w="521" w:type="dxa"/>
          </w:tcPr>
          <w:p w:rsidR="00343C7D" w:rsidRDefault="00343C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 w:rsidR="00343C7D" w:rsidRDefault="0085573B">
            <w:pPr>
              <w:pStyle w:val="TableParagraph"/>
              <w:spacing w:before="3" w:line="180" w:lineRule="exact"/>
              <w:ind w:left="203"/>
              <w:rPr>
                <w:sz w:val="16"/>
              </w:rPr>
            </w:pPr>
            <w:r>
              <w:rPr>
                <w:sz w:val="16"/>
              </w:rPr>
              <w:t>4.4.90.52.00</w:t>
            </w:r>
          </w:p>
        </w:tc>
        <w:tc>
          <w:tcPr>
            <w:tcW w:w="5132" w:type="dxa"/>
          </w:tcPr>
          <w:p w:rsidR="00343C7D" w:rsidRDefault="0085573B">
            <w:pPr>
              <w:pStyle w:val="TableParagraph"/>
              <w:spacing w:before="3"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Equipamentos E Material Permanente</w:t>
            </w:r>
          </w:p>
        </w:tc>
        <w:tc>
          <w:tcPr>
            <w:tcW w:w="1633" w:type="dxa"/>
          </w:tcPr>
          <w:p w:rsidR="00343C7D" w:rsidRDefault="0085573B">
            <w:pPr>
              <w:pStyle w:val="TableParagraph"/>
              <w:tabs>
                <w:tab w:val="left" w:pos="561"/>
                <w:tab w:val="left" w:pos="883"/>
              </w:tabs>
              <w:spacing w:before="3" w:line="180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F.R.:</w:t>
            </w: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353" w:type="dxa"/>
          </w:tcPr>
          <w:p w:rsidR="00343C7D" w:rsidRDefault="0085573B">
            <w:pPr>
              <w:pStyle w:val="TableParagraph"/>
              <w:spacing w:before="3" w:line="180" w:lineRule="exact"/>
              <w:ind w:left="12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343C7D">
        <w:trPr>
          <w:trHeight w:val="195"/>
        </w:trPr>
        <w:tc>
          <w:tcPr>
            <w:tcW w:w="521" w:type="dxa"/>
          </w:tcPr>
          <w:p w:rsidR="00343C7D" w:rsidRDefault="00343C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2" w:type="dxa"/>
          </w:tcPr>
          <w:p w:rsidR="00343C7D" w:rsidRDefault="0085573B">
            <w:pPr>
              <w:pStyle w:val="TableParagraph"/>
              <w:spacing w:before="10"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32" w:type="dxa"/>
          </w:tcPr>
          <w:p w:rsidR="00343C7D" w:rsidRDefault="0085573B">
            <w:pPr>
              <w:pStyle w:val="TableParagraph"/>
              <w:spacing w:before="10"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Recursos do tesouro exercício corrente</w:t>
            </w:r>
          </w:p>
        </w:tc>
        <w:tc>
          <w:tcPr>
            <w:tcW w:w="1633" w:type="dxa"/>
          </w:tcPr>
          <w:p w:rsidR="00343C7D" w:rsidRDefault="00343C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3" w:type="dxa"/>
          </w:tcPr>
          <w:p w:rsidR="00343C7D" w:rsidRDefault="00343C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43C7D">
        <w:trPr>
          <w:trHeight w:val="179"/>
        </w:trPr>
        <w:tc>
          <w:tcPr>
            <w:tcW w:w="521" w:type="dxa"/>
          </w:tcPr>
          <w:p w:rsidR="00343C7D" w:rsidRDefault="00343C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2" w:type="dxa"/>
          </w:tcPr>
          <w:p w:rsidR="00343C7D" w:rsidRDefault="0085573B">
            <w:pPr>
              <w:pStyle w:val="TableParagraph"/>
              <w:spacing w:line="159" w:lineRule="exact"/>
              <w:ind w:left="203"/>
              <w:rPr>
                <w:sz w:val="16"/>
              </w:rPr>
            </w:pPr>
            <w:r>
              <w:rPr>
                <w:sz w:val="16"/>
              </w:rPr>
              <w:t>008 008</w:t>
            </w:r>
          </w:p>
        </w:tc>
        <w:tc>
          <w:tcPr>
            <w:tcW w:w="5132" w:type="dxa"/>
          </w:tcPr>
          <w:p w:rsidR="00343C7D" w:rsidRDefault="0085573B">
            <w:pPr>
              <w:pStyle w:val="TableParagraph"/>
              <w:spacing w:line="159" w:lineRule="exact"/>
              <w:ind w:left="106"/>
              <w:rPr>
                <w:sz w:val="16"/>
              </w:rPr>
            </w:pPr>
            <w:r>
              <w:rPr>
                <w:sz w:val="16"/>
              </w:rPr>
              <w:t>FMS</w:t>
            </w:r>
          </w:p>
        </w:tc>
        <w:tc>
          <w:tcPr>
            <w:tcW w:w="1633" w:type="dxa"/>
          </w:tcPr>
          <w:p w:rsidR="00343C7D" w:rsidRDefault="00343C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3" w:type="dxa"/>
          </w:tcPr>
          <w:p w:rsidR="00343C7D" w:rsidRDefault="00343C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343C7D" w:rsidRDefault="00343C7D">
      <w:pPr>
        <w:spacing w:before="4"/>
        <w:rPr>
          <w:sz w:val="28"/>
        </w:rPr>
      </w:pPr>
    </w:p>
    <w:p w:rsidR="00343C7D" w:rsidRDefault="0085573B">
      <w:pPr>
        <w:pStyle w:val="Corpodetexto"/>
        <w:spacing w:before="112" w:line="223" w:lineRule="auto"/>
        <w:ind w:left="180"/>
      </w:pPr>
      <w:r>
        <w:t>Artigo 2o.- O crédito aberto na forma do artigo anterior será coberto com</w:t>
      </w:r>
      <w:r>
        <w:rPr>
          <w:spacing w:val="-67"/>
        </w:rPr>
        <w:t xml:space="preserve"> </w:t>
      </w:r>
      <w:r>
        <w:t>recursos provenientes de:</w:t>
      </w:r>
    </w:p>
    <w:p w:rsidR="00343C7D" w:rsidRDefault="00343C7D">
      <w:pPr>
        <w:pStyle w:val="Corpodetexto"/>
        <w:spacing w:before="11"/>
        <w:rPr>
          <w:sz w:val="10"/>
        </w:rPr>
      </w:pPr>
    </w:p>
    <w:p w:rsidR="00343C7D" w:rsidRDefault="00343C7D">
      <w:pPr>
        <w:rPr>
          <w:sz w:val="10"/>
        </w:rPr>
        <w:sectPr w:rsidR="00343C7D">
          <w:type w:val="continuous"/>
          <w:pgSz w:w="12240" w:h="15850"/>
          <w:pgMar w:top="940" w:right="480" w:bottom="280" w:left="1380" w:header="720" w:footer="720" w:gutter="0"/>
          <w:cols w:space="720"/>
        </w:sectPr>
      </w:pPr>
    </w:p>
    <w:p w:rsidR="00343C7D" w:rsidRDefault="0085573B">
      <w:pPr>
        <w:pStyle w:val="Ttulo2"/>
        <w:ind w:left="659"/>
      </w:pPr>
      <w:r>
        <w:rPr>
          <w:w w:val="95"/>
        </w:rPr>
        <w:t>Excesso:</w:t>
      </w:r>
    </w:p>
    <w:p w:rsidR="00343C7D" w:rsidRDefault="0085573B">
      <w:pPr>
        <w:rPr>
          <w:b/>
          <w:sz w:val="18"/>
        </w:rPr>
      </w:pPr>
      <w:r>
        <w:br w:type="column"/>
      </w:r>
    </w:p>
    <w:p w:rsidR="00343C7D" w:rsidRDefault="00343C7D">
      <w:pPr>
        <w:spacing w:before="9"/>
        <w:rPr>
          <w:b/>
          <w:sz w:val="14"/>
        </w:rPr>
      </w:pPr>
    </w:p>
    <w:p w:rsidR="00343C7D" w:rsidRDefault="0085573B">
      <w:pPr>
        <w:ind w:left="659"/>
        <w:rPr>
          <w:sz w:val="16"/>
        </w:rPr>
      </w:pPr>
      <w:r>
        <w:rPr>
          <w:sz w:val="16"/>
        </w:rPr>
        <w:t>Fontes de Recurso</w:t>
      </w:r>
    </w:p>
    <w:p w:rsidR="00343C7D" w:rsidRDefault="0085573B">
      <w:pPr>
        <w:spacing w:before="96"/>
        <w:ind w:left="372"/>
        <w:rPr>
          <w:b/>
        </w:rPr>
      </w:pPr>
      <w:r>
        <w:br w:type="column"/>
      </w:r>
      <w:r>
        <w:rPr>
          <w:b/>
        </w:rPr>
        <w:t>76.415,00</w:t>
      </w:r>
    </w:p>
    <w:p w:rsidR="00343C7D" w:rsidRDefault="00343C7D">
      <w:pPr>
        <w:sectPr w:rsidR="00343C7D">
          <w:type w:val="continuous"/>
          <w:pgSz w:w="12240" w:h="15850"/>
          <w:pgMar w:top="940" w:right="480" w:bottom="280" w:left="1380" w:header="720" w:footer="720" w:gutter="0"/>
          <w:cols w:num="3" w:space="720" w:equalWidth="0">
            <w:col w:w="1512" w:space="4623"/>
            <w:col w:w="2012" w:space="40"/>
            <w:col w:w="2193"/>
          </w:cols>
        </w:sectPr>
      </w:pPr>
    </w:p>
    <w:p w:rsidR="00343C7D" w:rsidRDefault="0085573B">
      <w:pPr>
        <w:tabs>
          <w:tab w:val="left" w:pos="7289"/>
          <w:tab w:val="left" w:pos="8827"/>
        </w:tabs>
        <w:spacing w:before="31"/>
        <w:ind w:left="6795"/>
        <w:rPr>
          <w:sz w:val="16"/>
        </w:rPr>
      </w:pPr>
      <w:r>
        <w:rPr>
          <w:position w:val="1"/>
          <w:sz w:val="16"/>
        </w:rPr>
        <w:t>1</w:t>
      </w:r>
      <w:r>
        <w:rPr>
          <w:position w:val="1"/>
          <w:sz w:val="16"/>
        </w:rPr>
        <w:tab/>
        <w:t>14</w:t>
      </w:r>
      <w:r>
        <w:rPr>
          <w:position w:val="1"/>
          <w:sz w:val="16"/>
        </w:rPr>
        <w:tab/>
      </w:r>
      <w:r>
        <w:rPr>
          <w:sz w:val="16"/>
        </w:rPr>
        <w:t>76.415,00</w:t>
      </w:r>
    </w:p>
    <w:p w:rsidR="00343C7D" w:rsidRDefault="00343C7D">
      <w:pPr>
        <w:rPr>
          <w:sz w:val="20"/>
        </w:rPr>
      </w:pPr>
    </w:p>
    <w:p w:rsidR="00343C7D" w:rsidRDefault="00343C7D">
      <w:pPr>
        <w:rPr>
          <w:sz w:val="20"/>
        </w:rPr>
      </w:pPr>
    </w:p>
    <w:p w:rsidR="00343C7D" w:rsidRDefault="00343C7D">
      <w:pPr>
        <w:rPr>
          <w:sz w:val="20"/>
        </w:rPr>
      </w:pPr>
    </w:p>
    <w:p w:rsidR="00343C7D" w:rsidRDefault="00343C7D">
      <w:pPr>
        <w:rPr>
          <w:sz w:val="18"/>
        </w:rPr>
      </w:pPr>
    </w:p>
    <w:p w:rsidR="00343C7D" w:rsidRDefault="0085573B">
      <w:pPr>
        <w:pStyle w:val="Corpodetexto"/>
        <w:spacing w:before="100"/>
        <w:ind w:left="164"/>
      </w:pPr>
      <w:r>
        <w:t>Artigo 3o.- Este decreto entra em vigor na data de sua publicação.</w:t>
      </w:r>
    </w:p>
    <w:p w:rsidR="00343C7D" w:rsidRDefault="00343C7D">
      <w:pPr>
        <w:pStyle w:val="Corpodetexto"/>
      </w:pPr>
    </w:p>
    <w:p w:rsidR="00343C7D" w:rsidRDefault="00343C7D">
      <w:pPr>
        <w:pStyle w:val="Corpodetexto"/>
      </w:pPr>
    </w:p>
    <w:p w:rsidR="00343C7D" w:rsidRDefault="00343C7D">
      <w:pPr>
        <w:pStyle w:val="Corpodetexto"/>
      </w:pPr>
    </w:p>
    <w:p w:rsidR="00343C7D" w:rsidRDefault="00343C7D">
      <w:pPr>
        <w:pStyle w:val="Corpodetexto"/>
      </w:pPr>
    </w:p>
    <w:p w:rsidR="00343C7D" w:rsidRDefault="00343C7D">
      <w:pPr>
        <w:pStyle w:val="Corpodetexto"/>
      </w:pPr>
    </w:p>
    <w:p w:rsidR="00343C7D" w:rsidRDefault="00343C7D">
      <w:pPr>
        <w:pStyle w:val="Corpodetexto"/>
      </w:pPr>
    </w:p>
    <w:p w:rsidR="00343C7D" w:rsidRDefault="00343C7D">
      <w:pPr>
        <w:pStyle w:val="Corpodetexto"/>
      </w:pPr>
    </w:p>
    <w:p w:rsidR="00343C7D" w:rsidRDefault="0085573B" w:rsidP="0085573B">
      <w:pPr>
        <w:tabs>
          <w:tab w:val="left" w:pos="4215"/>
          <w:tab w:val="left" w:pos="6840"/>
        </w:tabs>
        <w:rPr>
          <w:sz w:val="20"/>
        </w:rPr>
      </w:pPr>
      <w:r>
        <w:rPr>
          <w:sz w:val="20"/>
        </w:rPr>
        <w:tab/>
        <w:t>JOÃO LUCIANO SILVA SOARES</w:t>
      </w:r>
    </w:p>
    <w:p w:rsidR="0085573B" w:rsidRDefault="0085573B" w:rsidP="0085573B">
      <w:pPr>
        <w:tabs>
          <w:tab w:val="left" w:pos="4215"/>
          <w:tab w:val="left" w:pos="6840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    </w:t>
      </w:r>
      <w:bookmarkStart w:id="0" w:name="_GoBack"/>
      <w:bookmarkEnd w:id="0"/>
      <w:r>
        <w:rPr>
          <w:sz w:val="20"/>
        </w:rPr>
        <w:t>PREFEITO</w:t>
      </w:r>
    </w:p>
    <w:p w:rsidR="0085573B" w:rsidRDefault="0085573B" w:rsidP="0085573B">
      <w:pPr>
        <w:tabs>
          <w:tab w:val="left" w:pos="68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5573B" w:rsidRDefault="0085573B" w:rsidP="0085573B">
      <w:pPr>
        <w:tabs>
          <w:tab w:val="left" w:pos="6840"/>
        </w:tabs>
        <w:rPr>
          <w:sz w:val="20"/>
        </w:rPr>
      </w:pPr>
    </w:p>
    <w:p w:rsidR="0085573B" w:rsidRDefault="0085573B" w:rsidP="0085573B">
      <w:pPr>
        <w:tabs>
          <w:tab w:val="left" w:pos="6840"/>
        </w:tabs>
        <w:rPr>
          <w:sz w:val="20"/>
        </w:rPr>
      </w:pPr>
    </w:p>
    <w:p w:rsidR="0085573B" w:rsidRDefault="0085573B" w:rsidP="0085573B">
      <w:pPr>
        <w:tabs>
          <w:tab w:val="left" w:pos="6840"/>
        </w:tabs>
        <w:rPr>
          <w:sz w:val="20"/>
        </w:rPr>
      </w:pPr>
    </w:p>
    <w:p w:rsidR="0085573B" w:rsidRDefault="0085573B" w:rsidP="0085573B">
      <w:pPr>
        <w:tabs>
          <w:tab w:val="left" w:pos="6840"/>
        </w:tabs>
        <w:rPr>
          <w:sz w:val="20"/>
        </w:rPr>
      </w:pPr>
    </w:p>
    <w:p w:rsidR="0085573B" w:rsidRDefault="0085573B" w:rsidP="0085573B">
      <w:pPr>
        <w:tabs>
          <w:tab w:val="left" w:pos="6840"/>
        </w:tabs>
        <w:rPr>
          <w:sz w:val="20"/>
        </w:rPr>
      </w:pPr>
    </w:p>
    <w:p w:rsidR="0085573B" w:rsidRDefault="0085573B" w:rsidP="0085573B">
      <w:pPr>
        <w:tabs>
          <w:tab w:val="left" w:pos="6840"/>
        </w:tabs>
        <w:rPr>
          <w:sz w:val="20"/>
        </w:rPr>
      </w:pPr>
    </w:p>
    <w:p w:rsidR="0085573B" w:rsidRDefault="0085573B" w:rsidP="0085573B">
      <w:pPr>
        <w:tabs>
          <w:tab w:val="left" w:pos="6840"/>
        </w:tabs>
        <w:rPr>
          <w:sz w:val="20"/>
        </w:rPr>
      </w:pPr>
    </w:p>
    <w:p w:rsidR="0085573B" w:rsidRDefault="0085573B" w:rsidP="0085573B">
      <w:pPr>
        <w:tabs>
          <w:tab w:val="left" w:pos="6840"/>
        </w:tabs>
        <w:rPr>
          <w:sz w:val="20"/>
        </w:rPr>
      </w:pPr>
    </w:p>
    <w:p w:rsidR="0085573B" w:rsidRDefault="0085573B" w:rsidP="0085573B">
      <w:pPr>
        <w:tabs>
          <w:tab w:val="left" w:pos="6840"/>
        </w:tabs>
        <w:rPr>
          <w:sz w:val="20"/>
        </w:rPr>
      </w:pPr>
    </w:p>
    <w:p w:rsidR="0085573B" w:rsidRDefault="0085573B" w:rsidP="0085573B">
      <w:pPr>
        <w:tabs>
          <w:tab w:val="left" w:pos="6840"/>
        </w:tabs>
        <w:rPr>
          <w:sz w:val="20"/>
        </w:rPr>
      </w:pPr>
    </w:p>
    <w:p w:rsidR="0085573B" w:rsidRDefault="0085573B" w:rsidP="0085573B">
      <w:pPr>
        <w:tabs>
          <w:tab w:val="left" w:pos="6840"/>
        </w:tabs>
        <w:rPr>
          <w:sz w:val="20"/>
        </w:rPr>
      </w:pPr>
    </w:p>
    <w:p w:rsidR="00343C7D" w:rsidRDefault="00343C7D">
      <w:pPr>
        <w:rPr>
          <w:sz w:val="20"/>
        </w:rPr>
      </w:pPr>
    </w:p>
    <w:p w:rsidR="00343C7D" w:rsidRDefault="00343C7D">
      <w:pPr>
        <w:rPr>
          <w:sz w:val="20"/>
        </w:rPr>
      </w:pPr>
    </w:p>
    <w:p w:rsidR="00343C7D" w:rsidRDefault="00343C7D">
      <w:pPr>
        <w:rPr>
          <w:sz w:val="20"/>
        </w:rPr>
      </w:pPr>
    </w:p>
    <w:p w:rsidR="00343C7D" w:rsidRDefault="0085573B">
      <w:pPr>
        <w:spacing w:before="2"/>
        <w:rPr>
          <w:sz w:val="17"/>
        </w:rPr>
      </w:pPr>
      <w:r>
        <w:pict>
          <v:line id="_x0000_s1026" style="position:absolute;z-index:-251657216;mso-wrap-distance-left:0;mso-wrap-distance-right:0;mso-position-horizontal-relative:page" from="74.7pt,12.1pt" to="570.75pt,12.1pt" strokeweight=".5pt">
            <v:stroke dashstyle="dash"/>
            <w10:wrap type="topAndBottom" anchorx="page"/>
          </v:line>
        </w:pict>
      </w:r>
    </w:p>
    <w:sectPr w:rsidR="00343C7D">
      <w:type w:val="continuous"/>
      <w:pgSz w:w="12240" w:h="15850"/>
      <w:pgMar w:top="940" w:right="4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43C7D"/>
    <w:rsid w:val="00343C7D"/>
    <w:rsid w:val="0085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5A3436-CEF7-466D-8179-B7883945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75"/>
      <w:ind w:left="137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3"/>
      <w:ind w:left="224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 w:cs="Courier New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557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73B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Impressão</vt:lpstr>
    </vt:vector>
  </TitlesOfParts>
  <Company>Prefeitura Municipal de PHO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Impressão</dc:title>
  <dc:creator>Fiorilli Sociedade Civil Ltda. - Software</dc:creator>
  <cp:lastModifiedBy>Digitador(a)</cp:lastModifiedBy>
  <cp:revision>3</cp:revision>
  <cp:lastPrinted>2020-08-12T13:59:00Z</cp:lastPrinted>
  <dcterms:created xsi:type="dcterms:W3CDTF">2020-08-12T13:56:00Z</dcterms:created>
  <dcterms:modified xsi:type="dcterms:W3CDTF">2020-08-12T13:59:00Z</dcterms:modified>
</cp:coreProperties>
</file>